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56C" w:rsidRPr="0015056C" w:rsidRDefault="0015056C" w:rsidP="0015056C">
      <w:pPr>
        <w:widowControl/>
        <w:spacing w:before="150" w:after="150" w:line="345" w:lineRule="atLeast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15056C">
        <w:rPr>
          <w:rFonts w:ascii="ˎ̥" w:eastAsia="宋体" w:hAnsi="ˎ̥" w:cs="宋体"/>
          <w:color w:val="000000"/>
          <w:kern w:val="0"/>
          <w:szCs w:val="21"/>
        </w:rPr>
        <w:t>心理治疗亦称精神治疗，是医生或其他人用语言、表情、态度或动作来影响病人，从而调节病人的情绪和感受，改变他们对所患疾病的认识和态度，帮助老年人树立战胜病魔的信心，达到减轻病情和恢复身体健康的目的。心理治疗的基本形式有：集体治疗、个别治疗和行为治疗，均是通过现身说法，引导劝慰，解释鼓励，说服暗示，系统脱敏法，厌恶疗法及自我调整等方法，来达到改变旧的条件反射，建立正常心理和新的行为反应。不少老年人体弱多病，晚年期易患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锖疑症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、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恐惧症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、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忧郁症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、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强迫症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、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癌症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等疾病。对这类病，我国目前尚无特效药，要依靠心理治疗法来解决。心理治疗的具体方法有：</w:t>
      </w:r>
    </w:p>
    <w:p w:rsidR="0015056C" w:rsidRPr="0015056C" w:rsidRDefault="0015056C" w:rsidP="0015056C">
      <w:pPr>
        <w:widowControl/>
        <w:spacing w:before="150" w:after="150" w:line="345" w:lineRule="atLeast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15056C">
        <w:rPr>
          <w:rFonts w:ascii="ˎ̥" w:eastAsia="宋体" w:hAnsi="ˎ̥" w:cs="宋体"/>
          <w:color w:val="000000"/>
          <w:kern w:val="0"/>
          <w:szCs w:val="21"/>
        </w:rPr>
        <w:t xml:space="preserve">　　（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1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）开导法：即开导其思想，使其放松，以此减轻他们的病情，抑制老年病的发展。即使有一些老年人的疾病能用药物或手术治疗，若再配合做些心理治疗，患者的病体会恢复得更快，旧病复发率也将明显降低。</w:t>
      </w:r>
    </w:p>
    <w:p w:rsidR="0015056C" w:rsidRPr="0015056C" w:rsidRDefault="0015056C" w:rsidP="0015056C">
      <w:pPr>
        <w:widowControl/>
        <w:spacing w:before="150" w:after="150" w:line="345" w:lineRule="atLeast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15056C">
        <w:rPr>
          <w:rFonts w:ascii="ˎ̥" w:eastAsia="宋体" w:hAnsi="ˎ̥" w:cs="宋体"/>
          <w:color w:val="000000"/>
          <w:kern w:val="0"/>
          <w:szCs w:val="21"/>
        </w:rPr>
        <w:t xml:space="preserve">　　（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2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）叫喊疗法：是某些西方国家盛行的一种心理疗法，适应神经官能症、癔病，或遭到重大刺激而神志错乱及长期抑郁不快的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情志障碍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者。具体方法是：让患者安适地躺在诊察床上，医生亲切地握着他（或她）的手，嘱其将自己内心的话，毫不隐讳地发泄出来，随便喊叫，直到自己感到痛快为止。这样，沉重的精神负担或缠绵的幽怨得到了排遣，经过几次这样的治疗，可解除病态而恢复正常。</w:t>
      </w:r>
    </w:p>
    <w:p w:rsidR="0015056C" w:rsidRPr="0015056C" w:rsidRDefault="0015056C" w:rsidP="0015056C">
      <w:pPr>
        <w:widowControl/>
        <w:spacing w:before="150" w:after="150" w:line="345" w:lineRule="atLeast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15056C">
        <w:rPr>
          <w:rFonts w:ascii="ˎ̥" w:eastAsia="宋体" w:hAnsi="ˎ̥" w:cs="宋体"/>
          <w:color w:val="000000"/>
          <w:kern w:val="0"/>
          <w:szCs w:val="21"/>
        </w:rPr>
        <w:t xml:space="preserve">　　（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3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）喜怒调整法：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阴阳喜怒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是七情学说的一个纲领，其实质就是心理学所谓情绪的两极性，表现为肯定和否定的对立性质，如满意和不满意，快乐和悲衰，积极与消极，紧张与松弛及强和弱的两极状态。情绪的两极性是相反相成的，在一定条件上可互相转化。运用这种情绪上的两级性治疗疾病，在中医临床上不论是药物或心理治疗都不少见。喜而笑本属正常的情绪活动，是一种肯定的情绪。但喜笑过度，长期不能恢复就成为致病因素。治疗的方法是：改变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的刺激方向或减少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喜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”</w:t>
      </w:r>
      <w:r w:rsidRPr="0015056C">
        <w:rPr>
          <w:rFonts w:ascii="ˎ̥" w:eastAsia="宋体" w:hAnsi="ˎ̥" w:cs="宋体"/>
          <w:color w:val="000000"/>
          <w:kern w:val="0"/>
          <w:szCs w:val="21"/>
        </w:rPr>
        <w:t>的刺激量。一是肯定情绪的治疗，即用快乐为手段去缓解悲优的心境；二是否定情绪的治疗，即以不快为手段，用悲伤等去纠正过度的兴奋。</w:t>
      </w:r>
    </w:p>
    <w:p w:rsidR="0015056C" w:rsidRPr="0015056C" w:rsidRDefault="0015056C" w:rsidP="0015056C">
      <w:pPr>
        <w:widowControl/>
        <w:spacing w:before="150" w:after="150" w:line="345" w:lineRule="atLeast"/>
        <w:jc w:val="center"/>
        <w:rPr>
          <w:rFonts w:ascii="ˎ̥" w:eastAsia="宋体" w:hAnsi="ˎ̥" w:cs="宋体"/>
          <w:color w:val="000000"/>
          <w:kern w:val="0"/>
          <w:szCs w:val="21"/>
        </w:rPr>
      </w:pPr>
      <w:r w:rsidRPr="0015056C">
        <w:rPr>
          <w:rFonts w:ascii="ˎ̥" w:eastAsia="宋体" w:hAnsi="ˎ̥" w:cs="宋体"/>
          <w:color w:val="000000"/>
          <w:kern w:val="0"/>
          <w:szCs w:val="21"/>
        </w:rPr>
        <w:t> </w:t>
      </w:r>
    </w:p>
    <w:p w:rsidR="008701D5" w:rsidRDefault="008701D5"/>
    <w:sectPr w:rsidR="00870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1D5" w:rsidRDefault="008701D5" w:rsidP="0015056C">
      <w:r>
        <w:separator/>
      </w:r>
    </w:p>
  </w:endnote>
  <w:endnote w:type="continuationSeparator" w:id="1">
    <w:p w:rsidR="008701D5" w:rsidRDefault="008701D5" w:rsidP="001505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1D5" w:rsidRDefault="008701D5" w:rsidP="0015056C">
      <w:r>
        <w:separator/>
      </w:r>
    </w:p>
  </w:footnote>
  <w:footnote w:type="continuationSeparator" w:id="1">
    <w:p w:rsidR="008701D5" w:rsidRDefault="008701D5" w:rsidP="001505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056C"/>
    <w:rsid w:val="0015056C"/>
    <w:rsid w:val="0087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05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056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05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056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6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627211">
                  <w:marLeft w:val="0"/>
                  <w:marRight w:val="0"/>
                  <w:marTop w:val="0"/>
                  <w:marBottom w:val="0"/>
                  <w:divBdr>
                    <w:top w:val="single" w:sz="6" w:space="15" w:color="A5DB7B"/>
                    <w:left w:val="single" w:sz="6" w:space="15" w:color="A5DB7B"/>
                    <w:bottom w:val="single" w:sz="6" w:space="0" w:color="D0F5B0"/>
                    <w:right w:val="single" w:sz="6" w:space="15" w:color="A5DB7B"/>
                  </w:divBdr>
                  <w:divsChild>
                    <w:div w:id="1476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>siankeji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siankeji</dc:creator>
  <cp:keywords/>
  <dc:description/>
  <cp:lastModifiedBy>siankeji</cp:lastModifiedBy>
  <cp:revision>2</cp:revision>
  <dcterms:created xsi:type="dcterms:W3CDTF">2013-12-11T09:31:00Z</dcterms:created>
  <dcterms:modified xsi:type="dcterms:W3CDTF">2013-12-11T09:31:00Z</dcterms:modified>
</cp:coreProperties>
</file>